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4C" w:rsidRDefault="00C31A4C" w:rsidP="00C31A4C">
      <w:pPr>
        <w:pStyle w:val="a4"/>
        <w:spacing w:after="0"/>
        <w:jc w:val="center"/>
        <w:rPr>
          <w:bCs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Наталья\Pictures\2018-10-15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18-10-15\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4C" w:rsidRDefault="00C31A4C" w:rsidP="00C31A4C">
      <w:pPr>
        <w:pStyle w:val="a4"/>
        <w:spacing w:after="0"/>
        <w:jc w:val="center"/>
        <w:rPr>
          <w:bCs/>
        </w:rPr>
      </w:pPr>
    </w:p>
    <w:p w:rsidR="00C31A4C" w:rsidRDefault="00C31A4C" w:rsidP="00C31A4C">
      <w:pPr>
        <w:pStyle w:val="a4"/>
        <w:spacing w:after="0"/>
        <w:jc w:val="center"/>
        <w:rPr>
          <w:bCs/>
        </w:rPr>
      </w:pPr>
    </w:p>
    <w:p w:rsidR="00555359" w:rsidRPr="00555359" w:rsidRDefault="00C31A4C" w:rsidP="00C31A4C">
      <w:pPr>
        <w:pStyle w:val="a4"/>
        <w:spacing w:after="0"/>
        <w:jc w:val="center"/>
        <w:rPr>
          <w:bCs/>
        </w:rPr>
      </w:pPr>
      <w:r w:rsidRPr="00555359">
        <w:rPr>
          <w:bCs/>
        </w:rPr>
        <w:t xml:space="preserve"> </w:t>
      </w:r>
    </w:p>
    <w:p w:rsidR="00AD6B97" w:rsidRDefault="00AD6B97" w:rsidP="00AD6B97">
      <w:pPr>
        <w:pStyle w:val="a4"/>
        <w:spacing w:after="0"/>
      </w:pPr>
      <w:r>
        <w:rPr>
          <w:b/>
          <w:bCs/>
        </w:rPr>
        <w:lastRenderedPageBreak/>
        <w:t xml:space="preserve">Содержание паспорта методического кабинета. </w:t>
      </w:r>
    </w:p>
    <w:p w:rsidR="00AD6B97" w:rsidRDefault="00AD6B97" w:rsidP="00AD6B97">
      <w:pPr>
        <w:pStyle w:val="a4"/>
        <w:spacing w:after="0"/>
      </w:pPr>
      <w:r>
        <w:t>1. Общие положения</w:t>
      </w:r>
    </w:p>
    <w:p w:rsidR="00AD6B97" w:rsidRDefault="00AD6B97" w:rsidP="00AD6B97">
      <w:pPr>
        <w:pStyle w:val="a4"/>
        <w:spacing w:after="0"/>
      </w:pPr>
      <w:r>
        <w:t>2. Функции методического кабинета</w:t>
      </w:r>
    </w:p>
    <w:p w:rsidR="00AD6B97" w:rsidRDefault="00AD6B97" w:rsidP="00AD6B97">
      <w:pPr>
        <w:pStyle w:val="a4"/>
        <w:spacing w:after="0"/>
      </w:pPr>
      <w:r>
        <w:t>3. Задачи методического кабинета</w:t>
      </w:r>
    </w:p>
    <w:p w:rsidR="00AD6B97" w:rsidRDefault="00AD6B97" w:rsidP="00AD6B97">
      <w:pPr>
        <w:pStyle w:val="a4"/>
        <w:spacing w:after="0"/>
      </w:pPr>
      <w:r>
        <w:t>4. Техническая характеристика методического кабинета</w:t>
      </w:r>
    </w:p>
    <w:p w:rsidR="00AD6B97" w:rsidRDefault="00AD6B97" w:rsidP="00AD6B97">
      <w:pPr>
        <w:pStyle w:val="a4"/>
        <w:spacing w:after="0"/>
      </w:pPr>
      <w:r>
        <w:t xml:space="preserve">5. Оборудование кабинета </w:t>
      </w:r>
    </w:p>
    <w:p w:rsidR="00AD6B97" w:rsidRDefault="00AD6B97" w:rsidP="00AD6B97">
      <w:pPr>
        <w:pStyle w:val="a4"/>
        <w:spacing w:after="0"/>
      </w:pPr>
      <w:r>
        <w:t>6. Оснащение методического кабинета инструктивными и методическими  материалами</w:t>
      </w:r>
    </w:p>
    <w:p w:rsidR="00AD6B97" w:rsidRDefault="00AD6B97" w:rsidP="00AD6B97">
      <w:pPr>
        <w:pStyle w:val="a4"/>
        <w:spacing w:after="0"/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1. Общие положения</w:t>
      </w:r>
    </w:p>
    <w:p w:rsidR="00AD6B97" w:rsidRDefault="00AD6B97" w:rsidP="00AD6B97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разработки данного паспорта являются следующие нормативно-законодательные документы:</w:t>
      </w:r>
    </w:p>
    <w:p w:rsidR="00AD6B97" w:rsidRDefault="00AD6B97" w:rsidP="00AD6B97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г. N 273-ФЗ "Об образовании в Российской Федерации";</w:t>
      </w:r>
    </w:p>
    <w:p w:rsidR="00AD6B97" w:rsidRDefault="00AD6B97" w:rsidP="00AD6B97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2.Порядок организации и образовательной деятельности по основным образовательным программам  начального общего и основного общего </w:t>
      </w:r>
    </w:p>
    <w:p w:rsidR="00AD6B97" w:rsidRDefault="00AD6B97" w:rsidP="00AD6B97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«Об утверждении федерального государственного образовательного стандарта начального общего образования», «Об утверждении федерального государственного образовательного стандарта основного общего образования» </w:t>
      </w:r>
    </w:p>
    <w:p w:rsidR="00AD6B97" w:rsidRDefault="00AD6B97" w:rsidP="00AD6B97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МОБУ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AD6B97" w:rsidRDefault="00AD6B97" w:rsidP="00AD6B97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Конвенция о правах ребёнка;</w:t>
      </w:r>
    </w:p>
    <w:p w:rsidR="00AD6B97" w:rsidRDefault="00AD6B97" w:rsidP="00AD6B97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B97" w:rsidRDefault="00AD6B97" w:rsidP="00AD6B97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7.Письмо МО Оренбургской области «Об организации методических кабинетов школ» №  01-23\7059 от 21.12.2016 года</w:t>
      </w:r>
    </w:p>
    <w:p w:rsidR="00AD6B97" w:rsidRDefault="00AD6B97" w:rsidP="00AD6B97">
      <w:pPr>
        <w:pStyle w:val="a4"/>
        <w:spacing w:after="0"/>
        <w:ind w:firstLine="567"/>
      </w:pPr>
      <w:proofErr w:type="gramStart"/>
      <w:r>
        <w:t xml:space="preserve">8.Порядок проведения аттестации педагогических работников организаций, осуществляющих образовательную деятельность (утв. </w:t>
      </w:r>
      <w:hyperlink r:id="rId5" w:anchor="sub_0" w:history="1">
        <w:r>
          <w:rPr>
            <w:rStyle w:val="a3"/>
          </w:rPr>
          <w:t>приказом</w:t>
        </w:r>
      </w:hyperlink>
      <w:r>
        <w:t xml:space="preserve"> Министерства образования и науки РФ от 7 апреля 2014 г. N 276</w:t>
      </w:r>
      <w:proofErr w:type="gramEnd"/>
    </w:p>
    <w:p w:rsidR="00AD6B97" w:rsidRDefault="00AD6B97" w:rsidP="0055535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 кабинета.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кабинете проводятся;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 и коллективные консультации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и производственные пятиминутки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советы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семинары </w:t>
      </w:r>
    </w:p>
    <w:p w:rsidR="00AD6B97" w:rsidRDefault="00AD6B97" w:rsidP="0055535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кабинета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Своевременное информирование о: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науки и рядовой практики,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нормативно - правовом и методическом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своем учреждении, авторских разработках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Оказание методической помощи педагогам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педагогического процесса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самообразования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изучении и внедрении новых программ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изучении, внедрении и обобщении передового опыта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оформлении педагогической документации.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Пропаганда передового опыта:</w:t>
      </w:r>
    </w:p>
    <w:p w:rsidR="00AD6B97" w:rsidRDefault="00AD6B97" w:rsidP="005553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внутри учреждения, в районе, области.</w:t>
      </w:r>
    </w:p>
    <w:p w:rsidR="00AD6B97" w:rsidRDefault="00AD6B97" w:rsidP="00AD6B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кабинета.</w:t>
      </w:r>
    </w:p>
    <w:p w:rsidR="00AD6B97" w:rsidRDefault="00AD6B97" w:rsidP="00AD6B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1"/>
        <w:gridCol w:w="3934"/>
      </w:tblGrid>
      <w:tr w:rsidR="00AD6B97" w:rsidTr="00AD6B97">
        <w:trPr>
          <w:tblCellSpacing w:w="0" w:type="dxa"/>
          <w:jc w:val="center"/>
        </w:trPr>
        <w:tc>
          <w:tcPr>
            <w:tcW w:w="5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кабинета</w:t>
            </w:r>
          </w:p>
        </w:tc>
        <w:tc>
          <w:tcPr>
            <w:tcW w:w="3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МОБУ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D6B97" w:rsidTr="00AD6B97">
        <w:trPr>
          <w:tblCellSpacing w:w="0" w:type="dxa"/>
          <w:jc w:val="center"/>
        </w:trPr>
        <w:tc>
          <w:tcPr>
            <w:tcW w:w="5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создания</w:t>
            </w:r>
          </w:p>
        </w:tc>
        <w:tc>
          <w:tcPr>
            <w:tcW w:w="3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</w:tr>
      <w:tr w:rsidR="00AD6B97" w:rsidTr="00AD6B97">
        <w:trPr>
          <w:trHeight w:val="532"/>
          <w:tblCellSpacing w:w="0" w:type="dxa"/>
          <w:jc w:val="center"/>
        </w:trPr>
        <w:tc>
          <w:tcPr>
            <w:tcW w:w="5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  <w:p w:rsidR="00AD6B97" w:rsidRDefault="00AD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зона методического кабинета </w:t>
            </w:r>
          </w:p>
        </w:tc>
        <w:tc>
          <w:tcPr>
            <w:tcW w:w="3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20кв. м. </w:t>
            </w:r>
          </w:p>
          <w:p w:rsidR="00AD6B97" w:rsidRDefault="00AD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посадочных мест.</w:t>
            </w:r>
          </w:p>
        </w:tc>
      </w:tr>
      <w:tr w:rsidR="00AD6B97" w:rsidTr="00AD6B97">
        <w:trPr>
          <w:tblCellSpacing w:w="0" w:type="dxa"/>
          <w:jc w:val="center"/>
        </w:trPr>
        <w:tc>
          <w:tcPr>
            <w:tcW w:w="5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кабинет</w:t>
            </w:r>
            <w:proofErr w:type="gramEnd"/>
          </w:p>
        </w:tc>
        <w:tc>
          <w:tcPr>
            <w:tcW w:w="3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</w:tbl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Оборудование кабинета</w:t>
      </w:r>
    </w:p>
    <w:tbl>
      <w:tblPr>
        <w:tblpPr w:leftFromText="180" w:rightFromText="180" w:bottomFromText="200" w:vertAnchor="text" w:horzAnchor="margin" w:tblpXSpec="center" w:tblpY="455"/>
        <w:tblW w:w="971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1"/>
        <w:gridCol w:w="2638"/>
        <w:gridCol w:w="1732"/>
        <w:gridCol w:w="1891"/>
        <w:gridCol w:w="1860"/>
        <w:gridCol w:w="1049"/>
      </w:tblGrid>
      <w:tr w:rsidR="00AD6B97" w:rsidTr="00AD6B97">
        <w:trPr>
          <w:trHeight w:val="270"/>
          <w:tblCellSpacing w:w="0" w:type="dxa"/>
        </w:trPr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AD6B97" w:rsidTr="00AD6B97">
        <w:trPr>
          <w:tblCellSpacing w:w="0" w:type="dxa"/>
        </w:trPr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D6B97" w:rsidTr="00AD6B97">
        <w:trPr>
          <w:trHeight w:val="225"/>
          <w:tblCellSpacing w:w="0" w:type="dxa"/>
        </w:trPr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1990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B97" w:rsidTr="00AD6B97">
        <w:trPr>
          <w:trHeight w:val="225"/>
          <w:tblCellSpacing w:w="0" w:type="dxa"/>
        </w:trPr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полумягкие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B97" w:rsidTr="00AD6B97">
        <w:trPr>
          <w:trHeight w:val="240"/>
          <w:tblCellSpacing w:w="0" w:type="dxa"/>
        </w:trPr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B97" w:rsidRDefault="00AD6B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97" w:rsidRDefault="00AD6B97" w:rsidP="00AD6B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97" w:rsidRDefault="00AD6B97" w:rsidP="00AD6B97">
      <w:pPr>
        <w:pStyle w:val="a4"/>
        <w:spacing w:before="0" w:beforeAutospacing="0" w:after="0"/>
        <w:jc w:val="center"/>
        <w:rPr>
          <w:b/>
        </w:rPr>
      </w:pPr>
      <w:r>
        <w:rPr>
          <w:b/>
        </w:rPr>
        <w:t xml:space="preserve">6. Оснащение методического кабинета </w:t>
      </w:r>
      <w:proofErr w:type="gramStart"/>
      <w:r>
        <w:rPr>
          <w:b/>
        </w:rPr>
        <w:t>инструктивными</w:t>
      </w:r>
      <w:proofErr w:type="gramEnd"/>
      <w:r>
        <w:rPr>
          <w:b/>
        </w:rPr>
        <w:t xml:space="preserve"> </w:t>
      </w:r>
    </w:p>
    <w:p w:rsidR="00AD6B97" w:rsidRDefault="00AD6B97" w:rsidP="00AD6B97">
      <w:pPr>
        <w:pStyle w:val="a4"/>
        <w:spacing w:before="0" w:beforeAutospacing="0" w:after="0"/>
        <w:jc w:val="center"/>
        <w:rPr>
          <w:b/>
        </w:rPr>
      </w:pPr>
      <w:r>
        <w:rPr>
          <w:b/>
        </w:rPr>
        <w:t>и методическими  материалами</w:t>
      </w:r>
    </w:p>
    <w:p w:rsidR="00AD6B97" w:rsidRDefault="00AD6B97" w:rsidP="00AD6B97">
      <w:pPr>
        <w:pStyle w:val="a4"/>
        <w:spacing w:before="0" w:beforeAutospacing="0" w:after="0"/>
        <w:jc w:val="center"/>
        <w:rPr>
          <w:b/>
        </w:rPr>
      </w:pPr>
    </w:p>
    <w:tbl>
      <w:tblPr>
        <w:tblStyle w:val="a5"/>
        <w:tblW w:w="9616" w:type="dxa"/>
        <w:jc w:val="center"/>
        <w:tblLook w:val="04A0"/>
      </w:tblPr>
      <w:tblGrid>
        <w:gridCol w:w="1248"/>
        <w:gridCol w:w="8368"/>
      </w:tblGrid>
      <w:tr w:rsidR="00AD6B97" w:rsidTr="00AD6B97">
        <w:trPr>
          <w:trHeight w:val="1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Материал</w:t>
            </w:r>
          </w:p>
        </w:tc>
      </w:tr>
      <w:tr w:rsidR="00AD6B97" w:rsidTr="00AD6B97">
        <w:trPr>
          <w:trHeight w:val="167"/>
          <w:jc w:val="center"/>
        </w:trPr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Информационные стенды</w:t>
            </w:r>
          </w:p>
        </w:tc>
      </w:tr>
      <w:tr w:rsidR="00AD6B97" w:rsidTr="00AD6B97">
        <w:trPr>
          <w:trHeight w:val="1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- «Методический уголок»</w:t>
            </w:r>
          </w:p>
        </w:tc>
      </w:tr>
      <w:tr w:rsidR="00AD6B97" w:rsidTr="00AD6B97">
        <w:trPr>
          <w:trHeight w:val="167"/>
          <w:jc w:val="center"/>
        </w:trPr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tabs>
                <w:tab w:val="left" w:pos="6330"/>
              </w:tabs>
              <w:spacing w:before="0" w:beforeAutospacing="0" w:after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  <w:r>
              <w:rPr>
                <w:b/>
                <w:lang w:eastAsia="en-US"/>
              </w:rPr>
              <w:t>Папки</w:t>
            </w:r>
            <w:r>
              <w:rPr>
                <w:b/>
                <w:lang w:eastAsia="en-US"/>
              </w:rPr>
              <w:tab/>
              <w:t xml:space="preserve">     </w:t>
            </w:r>
          </w:p>
        </w:tc>
      </w:tr>
      <w:tr w:rsidR="00AD6B97" w:rsidTr="00AD6B97">
        <w:trPr>
          <w:trHeight w:val="167"/>
          <w:jc w:val="center"/>
        </w:trPr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Нормативные документы по организации методической работы</w:t>
            </w:r>
          </w:p>
        </w:tc>
      </w:tr>
      <w:tr w:rsidR="00AD6B97" w:rsidTr="00AD6B97">
        <w:trPr>
          <w:trHeight w:val="1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Методические письма по преподаванию отдельных предметов</w:t>
            </w:r>
          </w:p>
        </w:tc>
      </w:tr>
      <w:tr w:rsidR="00AD6B97" w:rsidTr="00AD6B97">
        <w:trPr>
          <w:trHeight w:val="1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Приказ по организации методической работы</w:t>
            </w:r>
          </w:p>
        </w:tc>
      </w:tr>
      <w:tr w:rsidR="00AD6B97" w:rsidTr="00AD6B97">
        <w:trPr>
          <w:trHeight w:val="1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Локальные акты по методической работе</w:t>
            </w:r>
          </w:p>
        </w:tc>
      </w:tr>
      <w:tr w:rsidR="00AD6B97" w:rsidTr="00AD6B97">
        <w:trPr>
          <w:trHeight w:val="1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План работы методической работы на текущий год</w:t>
            </w:r>
          </w:p>
        </w:tc>
      </w:tr>
      <w:tr w:rsidR="00AD6B97" w:rsidTr="00AD6B97">
        <w:trPr>
          <w:trHeight w:val="1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Анализ методической работы за прошлый год</w:t>
            </w:r>
          </w:p>
        </w:tc>
      </w:tr>
      <w:tr w:rsidR="00AD6B97" w:rsidTr="00AD6B97">
        <w:trPr>
          <w:trHeight w:val="167"/>
          <w:jc w:val="center"/>
        </w:trPr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b/>
                <w:lang w:eastAsia="en-US"/>
              </w:rPr>
              <w:t>2 Документация по организации деятельности методических объединений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План работы методического объединения на текущий год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Анализ работы методического объединения за прошлый год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Банк контрольно-оценочного материала по предметам</w:t>
            </w:r>
          </w:p>
        </w:tc>
      </w:tr>
      <w:tr w:rsidR="00AD6B97" w:rsidTr="00AD6B97">
        <w:trPr>
          <w:trHeight w:val="64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Инновационный опыт работы педагогов  по  организации форм учебных занятий (разработки уроков, темы выступлений)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 xml:space="preserve">Документация по самообразованию учителей 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   Кадры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Сведения о педагогических кадрах</w:t>
            </w:r>
          </w:p>
        </w:tc>
      </w:tr>
      <w:tr w:rsidR="00AD6B97" w:rsidTr="00AD6B97"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Документы по аттестации, портфолио учителей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Материалы по изучению и обобщению опыта работы</w:t>
            </w:r>
          </w:p>
        </w:tc>
      </w:tr>
      <w:tr w:rsidR="00AD6B97" w:rsidTr="00AD6B97">
        <w:trPr>
          <w:trHeight w:val="62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Перспективное планирование повышения квалификации и прохождения курсовой подготовки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  Материал «В помощь учителю»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Методический материал по организации урока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Методическое сопровождение учителей в период подготовки к ОГЭ</w:t>
            </w:r>
          </w:p>
        </w:tc>
      </w:tr>
      <w:tr w:rsidR="00AD6B97" w:rsidTr="00AD6B97">
        <w:trPr>
          <w:trHeight w:val="62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 организации олимпиадного и конкурсного движения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 планированию тем самообразования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Схемы анализа и самоанализа урока</w:t>
            </w:r>
          </w:p>
        </w:tc>
      </w:tr>
      <w:tr w:rsidR="00AD6B97" w:rsidTr="00AD6B97">
        <w:trPr>
          <w:trHeight w:val="64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 разработке учебных программ, программ внеурочной деятельности</w:t>
            </w:r>
          </w:p>
        </w:tc>
      </w:tr>
      <w:tr w:rsidR="00AD6B97" w:rsidTr="00AD6B97">
        <w:trPr>
          <w:trHeight w:val="62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 разработке по разработке планов воспитательной работы</w:t>
            </w:r>
          </w:p>
        </w:tc>
      </w:tr>
      <w:tr w:rsidR="00AD6B97" w:rsidTr="00AD6B97">
        <w:trPr>
          <w:trHeight w:val="64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 разработке  индивидуальных образовательных маршрутов</w:t>
            </w:r>
          </w:p>
        </w:tc>
      </w:tr>
      <w:tr w:rsidR="00AD6B97" w:rsidTr="00AD6B97">
        <w:trPr>
          <w:trHeight w:val="3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>
            <w:pPr>
              <w:pStyle w:val="a4"/>
              <w:spacing w:before="0" w:beforeAutospacing="0" w:after="0"/>
              <w:rPr>
                <w:b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97" w:rsidRDefault="00AD6B97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 разработке  мониторинговых исследований</w:t>
            </w:r>
          </w:p>
        </w:tc>
      </w:tr>
    </w:tbl>
    <w:p w:rsidR="00AD6B97" w:rsidRDefault="00AD6B97" w:rsidP="00AD6B97">
      <w:pPr>
        <w:pStyle w:val="a4"/>
        <w:spacing w:before="0" w:beforeAutospacing="0" w:after="0"/>
        <w:rPr>
          <w:b/>
        </w:rPr>
      </w:pPr>
    </w:p>
    <w:p w:rsidR="002744E4" w:rsidRDefault="002744E4"/>
    <w:sectPr w:rsidR="002744E4" w:rsidSect="0027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B97"/>
    <w:rsid w:val="002744E4"/>
    <w:rsid w:val="00555359"/>
    <w:rsid w:val="007D195F"/>
    <w:rsid w:val="0092020A"/>
    <w:rsid w:val="009B4D8A"/>
    <w:rsid w:val="00AD6B97"/>
    <w:rsid w:val="00C31A4C"/>
    <w:rsid w:val="00C80C6B"/>
    <w:rsid w:val="00D9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B9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AD6B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72;&#1076;&#1084;&#1080;&#1085;&#1080;&#1089;&#1090;&#1088;&#1072;&#1090;&#1086;&#1088;_\Downloads\pasport_metodkabineta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Наталья</cp:lastModifiedBy>
  <cp:revision>5</cp:revision>
  <dcterms:created xsi:type="dcterms:W3CDTF">2018-10-12T17:39:00Z</dcterms:created>
  <dcterms:modified xsi:type="dcterms:W3CDTF">2018-10-15T14:42:00Z</dcterms:modified>
</cp:coreProperties>
</file>